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E537" w14:textId="75F5662E" w:rsidR="005B3FCD" w:rsidRPr="00791361" w:rsidRDefault="009B0370" w:rsidP="00791361">
      <w:pPr>
        <w:pStyle w:val="Default"/>
        <w:jc w:val="center"/>
        <w:rPr>
          <w:b/>
          <w:sz w:val="28"/>
          <w:szCs w:val="28"/>
        </w:rPr>
      </w:pPr>
      <w:r>
        <w:rPr>
          <w:b/>
          <w:sz w:val="28"/>
          <w:szCs w:val="28"/>
        </w:rPr>
        <w:t xml:space="preserve">MNI </w:t>
      </w:r>
      <w:r w:rsidR="005B3FCD" w:rsidRPr="00791361">
        <w:rPr>
          <w:b/>
          <w:sz w:val="28"/>
          <w:szCs w:val="28"/>
        </w:rPr>
        <w:t>board policy for</w:t>
      </w:r>
      <w:r w:rsidR="0000143A">
        <w:rPr>
          <w:b/>
          <w:sz w:val="28"/>
          <w:szCs w:val="28"/>
        </w:rPr>
        <w:t xml:space="preserve"> </w:t>
      </w:r>
      <w:r w:rsidR="005B3FCD" w:rsidRPr="00791361">
        <w:rPr>
          <w:b/>
          <w:sz w:val="28"/>
          <w:szCs w:val="28"/>
        </w:rPr>
        <w:t>participating MPA member publications</w:t>
      </w:r>
    </w:p>
    <w:p w14:paraId="0E905CE7" w14:textId="77777777" w:rsidR="005B3FCD" w:rsidRDefault="005B3FCD" w:rsidP="005B3FCD">
      <w:pPr>
        <w:pStyle w:val="Default"/>
        <w:rPr>
          <w:sz w:val="20"/>
          <w:szCs w:val="20"/>
        </w:rPr>
      </w:pPr>
    </w:p>
    <w:p w14:paraId="5348CF60" w14:textId="2C80A210" w:rsidR="005B3FCD" w:rsidRDefault="005B3FCD" w:rsidP="005B3FCD">
      <w:pPr>
        <w:pStyle w:val="Default"/>
        <w:rPr>
          <w:sz w:val="20"/>
          <w:szCs w:val="20"/>
        </w:rPr>
      </w:pPr>
      <w:r>
        <w:rPr>
          <w:sz w:val="20"/>
          <w:szCs w:val="20"/>
        </w:rPr>
        <w:t>1.</w:t>
      </w:r>
      <w:r w:rsidR="00D84693">
        <w:rPr>
          <w:sz w:val="20"/>
          <w:szCs w:val="20"/>
        </w:rPr>
        <w:t xml:space="preserve"> Media Placement One (MP1)</w:t>
      </w:r>
      <w:r>
        <w:rPr>
          <w:sz w:val="20"/>
          <w:szCs w:val="20"/>
        </w:rPr>
        <w:t xml:space="preserve"> the </w:t>
      </w:r>
      <w:r w:rsidR="00D84693">
        <w:rPr>
          <w:sz w:val="20"/>
          <w:szCs w:val="20"/>
        </w:rPr>
        <w:t xml:space="preserve">display </w:t>
      </w:r>
      <w:r>
        <w:rPr>
          <w:sz w:val="20"/>
          <w:szCs w:val="20"/>
        </w:rPr>
        <w:t>sales and marketing affiliate of MNI</w:t>
      </w:r>
      <w:r w:rsidR="00D84693">
        <w:rPr>
          <w:sz w:val="20"/>
          <w:szCs w:val="20"/>
        </w:rPr>
        <w:t xml:space="preserve"> d.b.a. Michigan Press Association Services</w:t>
      </w:r>
      <w:r>
        <w:rPr>
          <w:sz w:val="20"/>
          <w:szCs w:val="20"/>
        </w:rPr>
        <w:t>, is authorized to sell newspaper advertising on behalf of Michigan news</w:t>
      </w:r>
      <w:r w:rsidR="00D84693">
        <w:rPr>
          <w:sz w:val="20"/>
          <w:szCs w:val="20"/>
        </w:rPr>
        <w:t xml:space="preserve"> media </w:t>
      </w:r>
      <w:r>
        <w:rPr>
          <w:sz w:val="20"/>
          <w:szCs w:val="20"/>
        </w:rPr>
        <w:t xml:space="preserve">at the same rates as each </w:t>
      </w:r>
      <w:r w:rsidR="00791361">
        <w:rPr>
          <w:sz w:val="20"/>
          <w:szCs w:val="20"/>
        </w:rPr>
        <w:t>individual news</w:t>
      </w:r>
      <w:r w:rsidR="00D84693">
        <w:rPr>
          <w:sz w:val="20"/>
          <w:szCs w:val="20"/>
        </w:rPr>
        <w:t xml:space="preserve"> media outlet</w:t>
      </w:r>
      <w:r>
        <w:rPr>
          <w:sz w:val="20"/>
          <w:szCs w:val="20"/>
        </w:rPr>
        <w:t xml:space="preserve"> would authorize to its own staff for the same advertiser. If a news</w:t>
      </w:r>
      <w:r w:rsidR="00D84693">
        <w:rPr>
          <w:sz w:val="20"/>
          <w:szCs w:val="20"/>
        </w:rPr>
        <w:t xml:space="preserve"> media outlet</w:t>
      </w:r>
      <w:r>
        <w:rPr>
          <w:sz w:val="20"/>
          <w:szCs w:val="20"/>
        </w:rPr>
        <w:t xml:space="preserve"> quotes any advertiser or advertising agency a rate which is lower than that which is published on its rate card</w:t>
      </w:r>
      <w:r w:rsidR="00791361">
        <w:rPr>
          <w:sz w:val="20"/>
          <w:szCs w:val="20"/>
        </w:rPr>
        <w:t>, MP1</w:t>
      </w:r>
      <w:r>
        <w:rPr>
          <w:sz w:val="20"/>
          <w:szCs w:val="20"/>
        </w:rPr>
        <w:t xml:space="preserve"> is authorized to place advertising at that same rate and use the customary commission structure. </w:t>
      </w:r>
    </w:p>
    <w:p w14:paraId="2B487E54" w14:textId="77777777" w:rsidR="005B3FCD" w:rsidRDefault="005B3FCD" w:rsidP="005B3FCD">
      <w:pPr>
        <w:pStyle w:val="Default"/>
        <w:rPr>
          <w:sz w:val="20"/>
          <w:szCs w:val="20"/>
        </w:rPr>
      </w:pPr>
      <w:bookmarkStart w:id="0" w:name="_GoBack"/>
      <w:bookmarkEnd w:id="0"/>
    </w:p>
    <w:p w14:paraId="172317F0" w14:textId="7B927139" w:rsidR="005B3FCD" w:rsidRDefault="005B3FCD" w:rsidP="005B3FCD">
      <w:pPr>
        <w:pStyle w:val="Default"/>
        <w:rPr>
          <w:sz w:val="20"/>
          <w:szCs w:val="20"/>
        </w:rPr>
      </w:pPr>
      <w:r>
        <w:rPr>
          <w:sz w:val="20"/>
          <w:szCs w:val="20"/>
        </w:rPr>
        <w:t xml:space="preserve">To assist in facilitating this process each newspaper will provide updated rates to </w:t>
      </w:r>
      <w:r w:rsidR="00B37ED1">
        <w:rPr>
          <w:sz w:val="20"/>
          <w:szCs w:val="20"/>
        </w:rPr>
        <w:t>MP1 when rates change</w:t>
      </w:r>
      <w:r>
        <w:rPr>
          <w:sz w:val="20"/>
          <w:szCs w:val="20"/>
        </w:rPr>
        <w:t xml:space="preserve">. Those rates will include the newspapers’ standard open and contract rates along with a rate card. When </w:t>
      </w:r>
      <w:r w:rsidR="00B37ED1">
        <w:rPr>
          <w:sz w:val="20"/>
          <w:szCs w:val="20"/>
        </w:rPr>
        <w:t>MP1</w:t>
      </w:r>
      <w:r>
        <w:rPr>
          <w:sz w:val="20"/>
          <w:szCs w:val="20"/>
        </w:rPr>
        <w:t xml:space="preserve"> sells advertising it will do so at open rate unless the advertiser</w:t>
      </w:r>
      <w:r>
        <w:rPr>
          <w:color w:val="1E477B"/>
          <w:sz w:val="20"/>
          <w:szCs w:val="20"/>
        </w:rPr>
        <w:t>’</w:t>
      </w:r>
      <w:r>
        <w:rPr>
          <w:sz w:val="20"/>
          <w:szCs w:val="20"/>
        </w:rPr>
        <w:t>s buy would make a contract rate appropriate— when a contract rate is appropriate it would be quoted to the advertiser.</w:t>
      </w:r>
      <w:r w:rsidR="00B37ED1">
        <w:rPr>
          <w:sz w:val="20"/>
          <w:szCs w:val="20"/>
        </w:rPr>
        <w:t xml:space="preserve"> Newspaper shall honor quoted rates up to 30 days after MP1 has been notified of new rates. </w:t>
      </w:r>
      <w:r>
        <w:rPr>
          <w:sz w:val="20"/>
          <w:szCs w:val="20"/>
        </w:rPr>
        <w:t xml:space="preserve">. All rates provided should be net. </w:t>
      </w:r>
    </w:p>
    <w:p w14:paraId="3C4AB678" w14:textId="77777777" w:rsidR="0014479B" w:rsidRDefault="0014479B" w:rsidP="005B3FCD">
      <w:pPr>
        <w:pStyle w:val="Default"/>
        <w:rPr>
          <w:sz w:val="20"/>
          <w:szCs w:val="20"/>
        </w:rPr>
      </w:pPr>
    </w:p>
    <w:p w14:paraId="385A073D" w14:textId="3C0E8D6C" w:rsidR="005B3FCD" w:rsidRDefault="005B3FCD" w:rsidP="005B3FCD">
      <w:pPr>
        <w:pStyle w:val="Default"/>
        <w:rPr>
          <w:sz w:val="20"/>
          <w:szCs w:val="20"/>
        </w:rPr>
      </w:pPr>
      <w:r>
        <w:rPr>
          <w:sz w:val="20"/>
          <w:szCs w:val="20"/>
        </w:rPr>
        <w:t xml:space="preserve">2. </w:t>
      </w:r>
      <w:r w:rsidR="00B37ED1">
        <w:rPr>
          <w:sz w:val="20"/>
          <w:szCs w:val="20"/>
        </w:rPr>
        <w:t>MP1</w:t>
      </w:r>
      <w:r>
        <w:rPr>
          <w:sz w:val="20"/>
          <w:szCs w:val="20"/>
        </w:rPr>
        <w:t xml:space="preserve"> is authorized to sell newspaper advertising on behalf of Michigan newspapers and recover a portion of its costs for doing so in the following way: </w:t>
      </w:r>
    </w:p>
    <w:p w14:paraId="70D479B6" w14:textId="77777777" w:rsidR="005B3FCD" w:rsidRDefault="005B3FCD" w:rsidP="005B3FCD">
      <w:pPr>
        <w:pStyle w:val="Default"/>
        <w:rPr>
          <w:sz w:val="20"/>
          <w:szCs w:val="20"/>
        </w:rPr>
      </w:pPr>
    </w:p>
    <w:p w14:paraId="224E310E" w14:textId="15542980" w:rsidR="005B3FCD" w:rsidRDefault="005B3FCD" w:rsidP="005B3FCD">
      <w:pPr>
        <w:pStyle w:val="Default"/>
        <w:rPr>
          <w:sz w:val="20"/>
          <w:szCs w:val="20"/>
        </w:rPr>
      </w:pPr>
      <w:r>
        <w:rPr>
          <w:b/>
          <w:bCs/>
          <w:i/>
          <w:iCs/>
          <w:sz w:val="20"/>
          <w:szCs w:val="20"/>
        </w:rPr>
        <w:t xml:space="preserve">Advertising placed through </w:t>
      </w:r>
      <w:r w:rsidR="00B37ED1">
        <w:rPr>
          <w:b/>
          <w:bCs/>
          <w:i/>
          <w:iCs/>
          <w:sz w:val="20"/>
          <w:szCs w:val="20"/>
        </w:rPr>
        <w:t>MP1</w:t>
      </w:r>
      <w:r>
        <w:rPr>
          <w:b/>
          <w:bCs/>
          <w:i/>
          <w:iCs/>
          <w:sz w:val="20"/>
          <w:szCs w:val="20"/>
        </w:rPr>
        <w:t xml:space="preserve"> directly from an advertiser: </w:t>
      </w:r>
    </w:p>
    <w:p w14:paraId="2CBCBC54" w14:textId="32132523" w:rsidR="005B3FCD" w:rsidRDefault="005B3FCD" w:rsidP="005B3FC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For advertising placed at retail rates, </w:t>
      </w:r>
      <w:r w:rsidR="00791361">
        <w:rPr>
          <w:sz w:val="20"/>
          <w:szCs w:val="20"/>
        </w:rPr>
        <w:t>daily news</w:t>
      </w:r>
      <w:r w:rsidR="00866713">
        <w:rPr>
          <w:sz w:val="20"/>
          <w:szCs w:val="20"/>
        </w:rPr>
        <w:t xml:space="preserve"> media outlets</w:t>
      </w:r>
      <w:r>
        <w:rPr>
          <w:sz w:val="20"/>
          <w:szCs w:val="20"/>
        </w:rPr>
        <w:t xml:space="preserve"> pay 10 percent commission to </w:t>
      </w:r>
      <w:r w:rsidR="00B37ED1">
        <w:rPr>
          <w:sz w:val="20"/>
          <w:szCs w:val="20"/>
        </w:rPr>
        <w:t>MP1</w:t>
      </w:r>
      <w:r>
        <w:rPr>
          <w:sz w:val="20"/>
          <w:szCs w:val="20"/>
        </w:rPr>
        <w:t xml:space="preserve">. </w:t>
      </w:r>
    </w:p>
    <w:p w14:paraId="5F91BEFA" w14:textId="3E0D00BC" w:rsidR="005B3FCD" w:rsidRDefault="005B3FCD" w:rsidP="005B3FC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For advertising placed at retail rates, weekly</w:t>
      </w:r>
      <w:r w:rsidR="00866713">
        <w:rPr>
          <w:sz w:val="20"/>
          <w:szCs w:val="20"/>
        </w:rPr>
        <w:t xml:space="preserve"> or other-than-daily news media outlets</w:t>
      </w:r>
      <w:r>
        <w:rPr>
          <w:sz w:val="20"/>
          <w:szCs w:val="20"/>
        </w:rPr>
        <w:t xml:space="preserve"> pay 15 percent commission </w:t>
      </w:r>
      <w:r w:rsidR="00791361">
        <w:rPr>
          <w:sz w:val="20"/>
          <w:szCs w:val="20"/>
        </w:rPr>
        <w:t>to MP1</w:t>
      </w:r>
      <w:r>
        <w:rPr>
          <w:sz w:val="20"/>
          <w:szCs w:val="20"/>
        </w:rPr>
        <w:t xml:space="preserve">. </w:t>
      </w:r>
    </w:p>
    <w:p w14:paraId="75585C33" w14:textId="77777777" w:rsidR="005B3FCD" w:rsidRDefault="005B3FCD" w:rsidP="005B3FCD">
      <w:pPr>
        <w:pStyle w:val="Default"/>
        <w:rPr>
          <w:sz w:val="20"/>
          <w:szCs w:val="20"/>
        </w:rPr>
      </w:pPr>
    </w:p>
    <w:p w14:paraId="59D6197F" w14:textId="77777777" w:rsidR="005B3FCD" w:rsidRDefault="005B3FCD" w:rsidP="005B3FCD">
      <w:pPr>
        <w:pStyle w:val="Default"/>
        <w:rPr>
          <w:sz w:val="20"/>
          <w:szCs w:val="20"/>
        </w:rPr>
      </w:pPr>
      <w:r>
        <w:rPr>
          <w:b/>
          <w:bCs/>
          <w:i/>
          <w:iCs/>
          <w:sz w:val="20"/>
          <w:szCs w:val="20"/>
        </w:rPr>
        <w:t xml:space="preserve">Advertising agency business: </w:t>
      </w:r>
    </w:p>
    <w:p w14:paraId="059CF87A" w14:textId="35F8F1F0" w:rsidR="005B3FCD" w:rsidRDefault="005B3FCD" w:rsidP="005B3FC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When an advertising agency is </w:t>
      </w:r>
      <w:r w:rsidR="00791361">
        <w:rPr>
          <w:sz w:val="20"/>
          <w:szCs w:val="20"/>
        </w:rPr>
        <w:t>involved MP1</w:t>
      </w:r>
      <w:r>
        <w:rPr>
          <w:sz w:val="20"/>
          <w:szCs w:val="20"/>
        </w:rPr>
        <w:t xml:space="preserve"> uses rates that are 15 percent commissionable to the agency. In addition, </w:t>
      </w:r>
      <w:r w:rsidR="00791361">
        <w:rPr>
          <w:sz w:val="20"/>
          <w:szCs w:val="20"/>
        </w:rPr>
        <w:t>daily news</w:t>
      </w:r>
      <w:r w:rsidR="00866713">
        <w:rPr>
          <w:sz w:val="20"/>
          <w:szCs w:val="20"/>
        </w:rPr>
        <w:t xml:space="preserve"> media outlets</w:t>
      </w:r>
      <w:r>
        <w:rPr>
          <w:sz w:val="20"/>
          <w:szCs w:val="20"/>
        </w:rPr>
        <w:t xml:space="preserve"> pay 10 percent commission to </w:t>
      </w:r>
      <w:r w:rsidR="00866713">
        <w:rPr>
          <w:sz w:val="20"/>
          <w:szCs w:val="20"/>
        </w:rPr>
        <w:t>MP1</w:t>
      </w:r>
      <w:r>
        <w:rPr>
          <w:sz w:val="20"/>
          <w:szCs w:val="20"/>
        </w:rPr>
        <w:t xml:space="preserve">. </w:t>
      </w:r>
    </w:p>
    <w:p w14:paraId="71F523E7" w14:textId="2765A8AF" w:rsidR="005B3FCD" w:rsidRDefault="005B3FCD" w:rsidP="005B3FC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When an advertising agency is involved </w:t>
      </w:r>
      <w:r w:rsidR="00866713">
        <w:rPr>
          <w:sz w:val="20"/>
          <w:szCs w:val="20"/>
        </w:rPr>
        <w:t>Mp1</w:t>
      </w:r>
      <w:r>
        <w:rPr>
          <w:sz w:val="20"/>
          <w:szCs w:val="20"/>
        </w:rPr>
        <w:t xml:space="preserve"> uses rates that are 15 percent commissionable to the agency. In addition, weekly </w:t>
      </w:r>
      <w:r w:rsidR="00866713">
        <w:rPr>
          <w:sz w:val="20"/>
          <w:szCs w:val="20"/>
        </w:rPr>
        <w:t xml:space="preserve">or other-than-daily news media </w:t>
      </w:r>
      <w:r w:rsidR="00791361">
        <w:rPr>
          <w:sz w:val="20"/>
          <w:szCs w:val="20"/>
        </w:rPr>
        <w:t>outlets pay</w:t>
      </w:r>
      <w:r>
        <w:rPr>
          <w:sz w:val="20"/>
          <w:szCs w:val="20"/>
        </w:rPr>
        <w:t xml:space="preserve"> 15 percent commission </w:t>
      </w:r>
      <w:r w:rsidR="00791361">
        <w:rPr>
          <w:sz w:val="20"/>
          <w:szCs w:val="20"/>
        </w:rPr>
        <w:t>to MP1</w:t>
      </w:r>
      <w:r>
        <w:rPr>
          <w:sz w:val="20"/>
          <w:szCs w:val="20"/>
        </w:rPr>
        <w:t xml:space="preserve">. </w:t>
      </w:r>
    </w:p>
    <w:p w14:paraId="646F4EF9" w14:textId="11B4263A" w:rsidR="005B3FCD" w:rsidRDefault="005B3FCD" w:rsidP="005B3FC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This commission system is reviewed annually by the MNI Board. </w:t>
      </w:r>
    </w:p>
    <w:p w14:paraId="1D35A29E" w14:textId="77777777" w:rsidR="005B3FCD" w:rsidRDefault="005B3FCD" w:rsidP="005B3FCD">
      <w:pPr>
        <w:pStyle w:val="Default"/>
        <w:rPr>
          <w:sz w:val="20"/>
          <w:szCs w:val="20"/>
        </w:rPr>
      </w:pPr>
    </w:p>
    <w:p w14:paraId="6F30B123" w14:textId="77777777" w:rsidR="0000143A" w:rsidRDefault="005B3FCD" w:rsidP="0000143A">
      <w:pPr>
        <w:pStyle w:val="Default"/>
        <w:rPr>
          <w:sz w:val="20"/>
          <w:szCs w:val="20"/>
        </w:rPr>
      </w:pPr>
      <w:r>
        <w:rPr>
          <w:sz w:val="20"/>
          <w:szCs w:val="20"/>
        </w:rPr>
        <w:t xml:space="preserve">3. </w:t>
      </w:r>
      <w:r w:rsidR="00791361">
        <w:rPr>
          <w:sz w:val="20"/>
          <w:szCs w:val="20"/>
        </w:rPr>
        <w:t>Michigan Press</w:t>
      </w:r>
      <w:r w:rsidR="00866713">
        <w:rPr>
          <w:sz w:val="20"/>
          <w:szCs w:val="20"/>
        </w:rPr>
        <w:t xml:space="preserve"> Association members</w:t>
      </w:r>
      <w:r>
        <w:rPr>
          <w:sz w:val="20"/>
          <w:szCs w:val="20"/>
        </w:rPr>
        <w:t xml:space="preserve"> </w:t>
      </w:r>
      <w:r w:rsidR="00791361">
        <w:rPr>
          <w:sz w:val="20"/>
          <w:szCs w:val="20"/>
        </w:rPr>
        <w:t>are required</w:t>
      </w:r>
      <w:r w:rsidR="00866713">
        <w:rPr>
          <w:sz w:val="20"/>
          <w:szCs w:val="20"/>
        </w:rPr>
        <w:t xml:space="preserve"> </w:t>
      </w:r>
      <w:r>
        <w:rPr>
          <w:sz w:val="20"/>
          <w:szCs w:val="20"/>
        </w:rPr>
        <w:t>to</w:t>
      </w:r>
      <w:r w:rsidR="00866713">
        <w:rPr>
          <w:sz w:val="20"/>
          <w:szCs w:val="20"/>
        </w:rPr>
        <w:t xml:space="preserve"> provide MPA</w:t>
      </w:r>
      <w:r>
        <w:rPr>
          <w:sz w:val="20"/>
          <w:szCs w:val="20"/>
        </w:rPr>
        <w:t xml:space="preserve"> </w:t>
      </w:r>
      <w:r w:rsidR="00791361">
        <w:rPr>
          <w:sz w:val="20"/>
          <w:szCs w:val="20"/>
        </w:rPr>
        <w:t>with one</w:t>
      </w:r>
      <w:r>
        <w:rPr>
          <w:sz w:val="20"/>
          <w:szCs w:val="20"/>
        </w:rPr>
        <w:t xml:space="preserve"> copy of each issue of </w:t>
      </w:r>
      <w:r w:rsidR="00791361">
        <w:rPr>
          <w:sz w:val="20"/>
          <w:szCs w:val="20"/>
        </w:rPr>
        <w:t>their publication</w:t>
      </w:r>
      <w:r>
        <w:rPr>
          <w:sz w:val="20"/>
          <w:szCs w:val="20"/>
        </w:rPr>
        <w:t xml:space="preserve"> </w:t>
      </w:r>
      <w:r w:rsidR="0014479B">
        <w:rPr>
          <w:sz w:val="20"/>
          <w:szCs w:val="20"/>
        </w:rPr>
        <w:t>via the following methods in order of preference</w:t>
      </w:r>
      <w:proofErr w:type="gramStart"/>
      <w:r w:rsidR="0014479B">
        <w:rPr>
          <w:sz w:val="20"/>
          <w:szCs w:val="20"/>
        </w:rPr>
        <w:t>:</w:t>
      </w:r>
      <w:proofErr w:type="gramEnd"/>
      <w:r w:rsidR="00D621EC">
        <w:rPr>
          <w:sz w:val="20"/>
          <w:szCs w:val="20"/>
        </w:rPr>
        <w:br/>
      </w:r>
      <w:r w:rsidR="0000143A">
        <w:rPr>
          <w:rFonts w:ascii="Wingdings" w:hAnsi="Wingdings" w:cs="Wingdings"/>
          <w:sz w:val="20"/>
          <w:szCs w:val="20"/>
        </w:rPr>
        <w:t></w:t>
      </w:r>
      <w:r w:rsidR="0000143A">
        <w:rPr>
          <w:rFonts w:ascii="Wingdings" w:hAnsi="Wingdings" w:cs="Wingdings"/>
          <w:sz w:val="20"/>
          <w:szCs w:val="20"/>
        </w:rPr>
        <w:t></w:t>
      </w:r>
      <w:r w:rsidR="0000143A">
        <w:rPr>
          <w:sz w:val="20"/>
          <w:szCs w:val="20"/>
        </w:rPr>
        <w:t>Provide a complimentary digital subscription login and password</w:t>
      </w:r>
    </w:p>
    <w:p w14:paraId="2A0FBA3D" w14:textId="3A088519" w:rsidR="0014479B" w:rsidRDefault="00791361" w:rsidP="00791361">
      <w:pPr>
        <w:pStyle w:val="Default"/>
        <w:rPr>
          <w:sz w:val="20"/>
          <w:szCs w:val="20"/>
        </w:rPr>
      </w:pPr>
      <w:r>
        <w:rPr>
          <w:rFonts w:ascii="Wingdings" w:hAnsi="Wingdings" w:cs="Wingdings"/>
          <w:sz w:val="20"/>
          <w:szCs w:val="20"/>
        </w:rPr>
        <w:t></w:t>
      </w:r>
      <w:r>
        <w:rPr>
          <w:rFonts w:ascii="Wingdings" w:hAnsi="Wingdings" w:cs="Wingdings"/>
          <w:sz w:val="20"/>
          <w:szCs w:val="20"/>
        </w:rPr>
        <w:t></w:t>
      </w:r>
      <w:r w:rsidR="00D621EC">
        <w:rPr>
          <w:sz w:val="20"/>
          <w:szCs w:val="20"/>
        </w:rPr>
        <w:t xml:space="preserve">Upload pdf files to current digital archive site </w:t>
      </w:r>
    </w:p>
    <w:p w14:paraId="6C614770" w14:textId="58729E46" w:rsidR="000E54AF" w:rsidRDefault="00791361" w:rsidP="0000143A">
      <w:pPr>
        <w:pStyle w:val="Default"/>
        <w:rPr>
          <w:sz w:val="20"/>
          <w:szCs w:val="20"/>
        </w:rPr>
      </w:pPr>
      <w:r>
        <w:rPr>
          <w:rFonts w:ascii="Wingdings" w:hAnsi="Wingdings" w:cs="Wingdings"/>
          <w:sz w:val="20"/>
          <w:szCs w:val="20"/>
        </w:rPr>
        <w:t></w:t>
      </w:r>
      <w:r>
        <w:rPr>
          <w:rFonts w:ascii="Wingdings" w:hAnsi="Wingdings" w:cs="Wingdings"/>
          <w:sz w:val="20"/>
          <w:szCs w:val="20"/>
        </w:rPr>
        <w:t></w:t>
      </w:r>
      <w:r w:rsidR="000E54AF" w:rsidRPr="00791361">
        <w:rPr>
          <w:sz w:val="20"/>
          <w:szCs w:val="20"/>
        </w:rPr>
        <w:t xml:space="preserve">Mail complimentary print subscription to </w:t>
      </w:r>
      <w:r w:rsidR="0000143A">
        <w:rPr>
          <w:sz w:val="20"/>
          <w:szCs w:val="20"/>
        </w:rPr>
        <w:t>designated</w:t>
      </w:r>
      <w:r w:rsidR="000E54AF" w:rsidRPr="00791361">
        <w:rPr>
          <w:sz w:val="20"/>
          <w:szCs w:val="20"/>
        </w:rPr>
        <w:t xml:space="preserve"> processing office</w:t>
      </w:r>
    </w:p>
    <w:p w14:paraId="402EBA92" w14:textId="77777777" w:rsidR="0000143A" w:rsidRPr="00791361" w:rsidRDefault="0000143A" w:rsidP="0000143A">
      <w:pPr>
        <w:pStyle w:val="Default"/>
        <w:rPr>
          <w:sz w:val="20"/>
          <w:szCs w:val="20"/>
        </w:rPr>
      </w:pPr>
    </w:p>
    <w:p w14:paraId="2DAC3A0D" w14:textId="459FF311" w:rsidR="005B3FCD" w:rsidRDefault="00CB5646" w:rsidP="00791361">
      <w:pPr>
        <w:pStyle w:val="Default"/>
        <w:rPr>
          <w:sz w:val="20"/>
          <w:szCs w:val="20"/>
        </w:rPr>
      </w:pPr>
      <w:r>
        <w:rPr>
          <w:sz w:val="20"/>
          <w:szCs w:val="20"/>
        </w:rPr>
        <w:t xml:space="preserve">Choosing one of these methods is </w:t>
      </w:r>
      <w:r w:rsidR="005B3FCD">
        <w:rPr>
          <w:sz w:val="20"/>
          <w:szCs w:val="20"/>
        </w:rPr>
        <w:t xml:space="preserve">needed to ensure complete and timely distribution of tear sheets to advertisers, which means newspapers will be paid sooner for advertising sold by </w:t>
      </w:r>
      <w:r>
        <w:rPr>
          <w:sz w:val="20"/>
          <w:szCs w:val="20"/>
        </w:rPr>
        <w:t>MP1</w:t>
      </w:r>
      <w:r w:rsidR="005B3FCD">
        <w:rPr>
          <w:sz w:val="20"/>
          <w:szCs w:val="20"/>
        </w:rPr>
        <w:t xml:space="preserve">. </w:t>
      </w:r>
      <w:r>
        <w:rPr>
          <w:sz w:val="20"/>
          <w:szCs w:val="20"/>
        </w:rPr>
        <w:t>Also uploading helps MPA fight legislation to pull public notice from newspapers and earns revenue through the media monitoring service.</w:t>
      </w:r>
    </w:p>
    <w:p w14:paraId="433BD678" w14:textId="77777777" w:rsidR="005B3FCD" w:rsidRDefault="005B3FCD" w:rsidP="005B3FCD">
      <w:pPr>
        <w:pStyle w:val="Default"/>
        <w:rPr>
          <w:sz w:val="20"/>
          <w:szCs w:val="20"/>
        </w:rPr>
      </w:pPr>
    </w:p>
    <w:p w14:paraId="699F99F3" w14:textId="39AFE2AB" w:rsidR="005B3FCD" w:rsidRDefault="005B3FCD" w:rsidP="005B3FCD">
      <w:pPr>
        <w:pStyle w:val="Default"/>
        <w:rPr>
          <w:sz w:val="20"/>
          <w:szCs w:val="20"/>
        </w:rPr>
      </w:pPr>
      <w:r>
        <w:rPr>
          <w:sz w:val="20"/>
          <w:szCs w:val="20"/>
        </w:rPr>
        <w:t>4</w:t>
      </w:r>
      <w:r w:rsidR="00791361">
        <w:rPr>
          <w:sz w:val="20"/>
          <w:szCs w:val="20"/>
        </w:rPr>
        <w:t>. R</w:t>
      </w:r>
      <w:r>
        <w:rPr>
          <w:sz w:val="20"/>
          <w:szCs w:val="20"/>
        </w:rPr>
        <w:t xml:space="preserve">egarding advertising that “did not run” (DNR) as scheduled or for which </w:t>
      </w:r>
      <w:r w:rsidR="000E54AF">
        <w:rPr>
          <w:sz w:val="20"/>
          <w:szCs w:val="20"/>
        </w:rPr>
        <w:t>MP1</w:t>
      </w:r>
      <w:r>
        <w:rPr>
          <w:sz w:val="20"/>
          <w:szCs w:val="20"/>
        </w:rPr>
        <w:t xml:space="preserve"> does not have a tear sheet: </w:t>
      </w:r>
    </w:p>
    <w:p w14:paraId="2AE1EFBF" w14:textId="7B505CE2" w:rsidR="005B3FCD" w:rsidRDefault="005B3FCD" w:rsidP="005B3FCD">
      <w:pPr>
        <w:pStyle w:val="Default"/>
        <w:rPr>
          <w:sz w:val="20"/>
          <w:szCs w:val="20"/>
        </w:rPr>
      </w:pPr>
      <w:r>
        <w:rPr>
          <w:rFonts w:ascii="Wingdings" w:hAnsi="Wingdings" w:cs="Wingdings"/>
          <w:sz w:val="20"/>
          <w:szCs w:val="20"/>
        </w:rPr>
        <w:t></w:t>
      </w:r>
      <w:r>
        <w:rPr>
          <w:rFonts w:ascii="Wingdings" w:hAnsi="Wingdings" w:cs="Wingdings"/>
          <w:sz w:val="20"/>
          <w:szCs w:val="20"/>
        </w:rPr>
        <w:t></w:t>
      </w:r>
      <w:r w:rsidR="000E54AF">
        <w:rPr>
          <w:sz w:val="20"/>
          <w:szCs w:val="20"/>
        </w:rPr>
        <w:t>MP1</w:t>
      </w:r>
      <w:r>
        <w:rPr>
          <w:sz w:val="20"/>
          <w:szCs w:val="20"/>
        </w:rPr>
        <w:t xml:space="preserve"> will notify a newspaper three times if it does not have a tear sheet for an ad it scheduled with the newspaper. The first time, contact will be made to </w:t>
      </w:r>
      <w:r w:rsidR="000E54AF">
        <w:rPr>
          <w:sz w:val="20"/>
          <w:szCs w:val="20"/>
        </w:rPr>
        <w:t>MP1</w:t>
      </w:r>
      <w:r>
        <w:rPr>
          <w:sz w:val="20"/>
          <w:szCs w:val="20"/>
        </w:rPr>
        <w:t xml:space="preserve">’s contact at the newspaper. He/she will be asked to provide the tear sheet within three working days. If the tear sheet is not received, </w:t>
      </w:r>
      <w:r w:rsidR="000E54AF">
        <w:rPr>
          <w:sz w:val="20"/>
          <w:szCs w:val="20"/>
        </w:rPr>
        <w:t>MP1</w:t>
      </w:r>
      <w:r>
        <w:rPr>
          <w:sz w:val="20"/>
          <w:szCs w:val="20"/>
        </w:rPr>
        <w:t xml:space="preserve"> will make a second request to the same person, with a copy of the request to the ad director and publisher, requesting the tear sheet within two working days. If the tear sheet is not received, </w:t>
      </w:r>
      <w:r w:rsidR="000E54AF">
        <w:rPr>
          <w:sz w:val="20"/>
          <w:szCs w:val="20"/>
        </w:rPr>
        <w:t>MP1</w:t>
      </w:r>
      <w:r>
        <w:rPr>
          <w:sz w:val="20"/>
          <w:szCs w:val="20"/>
        </w:rPr>
        <w:t xml:space="preserve"> will make a third request by phone to secure the tear sheet within three days and will follow-up with an email to the ad director and publisher. This final request will include a copy of the board policy that if the tear sheet is not received within three days (now eight days from the first request), the ad will be marked as not run and no payment will be made to the newspaper. </w:t>
      </w:r>
    </w:p>
    <w:p w14:paraId="38B73E84" w14:textId="77777777" w:rsidR="00F90DFE" w:rsidRDefault="009B0370"/>
    <w:sectPr w:rsidR="00F90DFE" w:rsidSect="000E68A1">
      <w:pgSz w:w="12240" w:h="16340"/>
      <w:pgMar w:top="1897" w:right="1057" w:bottom="672"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419"/>
    <w:multiLevelType w:val="hybridMultilevel"/>
    <w:tmpl w:val="144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CD"/>
    <w:rsid w:val="0000143A"/>
    <w:rsid w:val="000E54AF"/>
    <w:rsid w:val="0014479B"/>
    <w:rsid w:val="00151BBF"/>
    <w:rsid w:val="004004AA"/>
    <w:rsid w:val="005B3FCD"/>
    <w:rsid w:val="00637911"/>
    <w:rsid w:val="00762A41"/>
    <w:rsid w:val="00791361"/>
    <w:rsid w:val="00866713"/>
    <w:rsid w:val="009B0370"/>
    <w:rsid w:val="00B37ED1"/>
    <w:rsid w:val="00B54F77"/>
    <w:rsid w:val="00CB5646"/>
    <w:rsid w:val="00D621EC"/>
    <w:rsid w:val="00D84693"/>
    <w:rsid w:val="00E0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A611"/>
  <w15:chartTrackingRefBased/>
  <w15:docId w15:val="{75203F83-A97E-474F-BE35-C30D987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FC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84693"/>
    <w:pPr>
      <w:spacing w:after="0" w:line="240" w:lineRule="auto"/>
    </w:pPr>
  </w:style>
  <w:style w:type="paragraph" w:styleId="BalloonText">
    <w:name w:val="Balloon Text"/>
    <w:basedOn w:val="Normal"/>
    <w:link w:val="BalloonTextChar"/>
    <w:uiPriority w:val="99"/>
    <w:semiHidden/>
    <w:unhideWhenUsed/>
    <w:rsid w:val="00D8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693"/>
    <w:rPr>
      <w:rFonts w:ascii="Segoe UI" w:hAnsi="Segoe UI" w:cs="Segoe UI"/>
      <w:sz w:val="18"/>
      <w:szCs w:val="18"/>
    </w:rPr>
  </w:style>
  <w:style w:type="paragraph" w:styleId="ListParagraph">
    <w:name w:val="List Paragraph"/>
    <w:basedOn w:val="Normal"/>
    <w:uiPriority w:val="34"/>
    <w:qFormat/>
    <w:rsid w:val="0079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Roselie Lucas</dc:creator>
  <cp:keywords/>
  <dc:description/>
  <cp:lastModifiedBy>Roselie Lucas</cp:lastModifiedBy>
  <cp:revision>7</cp:revision>
  <cp:lastPrinted>2016-10-19T15:46:00Z</cp:lastPrinted>
  <dcterms:created xsi:type="dcterms:W3CDTF">2016-10-13T17:34:00Z</dcterms:created>
  <dcterms:modified xsi:type="dcterms:W3CDTF">2016-10-31T18:34:00Z</dcterms:modified>
</cp:coreProperties>
</file>